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4C1" w:rsidRPr="007630BB" w:rsidRDefault="000774C1" w:rsidP="0029131D">
      <w:pPr>
        <w:tabs>
          <w:tab w:val="left" w:pos="2730"/>
        </w:tabs>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065"/>
        <w:gridCol w:w="7285"/>
      </w:tblGrid>
      <w:tr w:rsidR="000774C1" w:rsidRPr="007630BB" w:rsidTr="000774C1">
        <w:tc>
          <w:tcPr>
            <w:tcW w:w="2065" w:type="dxa"/>
          </w:tcPr>
          <w:p w:rsidR="000774C1" w:rsidRPr="007630BB" w:rsidRDefault="000774C1"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Oxygen toxicity/</w:t>
            </w:r>
            <w:proofErr w:type="spellStart"/>
            <w:r w:rsidRPr="007630BB">
              <w:rPr>
                <w:rFonts w:ascii="Times New Roman" w:hAnsi="Times New Roman" w:cs="Times New Roman"/>
                <w:sz w:val="24"/>
                <w:szCs w:val="24"/>
              </w:rPr>
              <w:t>hyperoxic</w:t>
            </w:r>
            <w:proofErr w:type="spellEnd"/>
            <w:r w:rsidRPr="007630BB">
              <w:rPr>
                <w:rFonts w:ascii="Times New Roman" w:hAnsi="Times New Roman" w:cs="Times New Roman"/>
                <w:sz w:val="24"/>
                <w:szCs w:val="24"/>
              </w:rPr>
              <w:t xml:space="preserve"> Acute lung Injury</w:t>
            </w:r>
          </w:p>
        </w:tc>
        <w:tc>
          <w:tcPr>
            <w:tcW w:w="7285" w:type="dxa"/>
          </w:tcPr>
          <w:p w:rsidR="00AF5049" w:rsidRPr="007630BB" w:rsidRDefault="00AF5049"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Oxygen toxicity is related to the mechanical ventilation for the respiratory failure particularly to those ill individuals receiving FiO2 greater than 0.6 for a prolonged durations. Usually the higher the FiO2 and which is above o.6 the shorter the exposure required for damage. When there is partial arterial pressure of oxygen (PaO</w:t>
            </w:r>
            <w:r w:rsidRPr="007630BB">
              <w:rPr>
                <w:rFonts w:ascii="Times New Roman" w:hAnsi="Times New Roman" w:cs="Times New Roman"/>
                <w:sz w:val="24"/>
                <w:szCs w:val="24"/>
                <w:vertAlign w:val="subscript"/>
              </w:rPr>
              <w:t>2</w:t>
            </w:r>
            <w:r w:rsidRPr="007630BB">
              <w:rPr>
                <w:rFonts w:ascii="Times New Roman" w:hAnsi="Times New Roman" w:cs="Times New Roman"/>
                <w:sz w:val="24"/>
                <w:szCs w:val="24"/>
              </w:rPr>
              <w:t>) especially when the proportion of the FiO</w:t>
            </w:r>
            <w:r w:rsidRPr="007630BB">
              <w:rPr>
                <w:rFonts w:ascii="Times New Roman" w:hAnsi="Times New Roman" w:cs="Times New Roman"/>
                <w:sz w:val="24"/>
                <w:szCs w:val="24"/>
                <w:vertAlign w:val="subscript"/>
              </w:rPr>
              <w:t>2</w:t>
            </w:r>
            <w:r w:rsidRPr="007630BB">
              <w:rPr>
                <w:rFonts w:ascii="Times New Roman" w:hAnsi="Times New Roman" w:cs="Times New Roman"/>
                <w:sz w:val="24"/>
                <w:szCs w:val="24"/>
              </w:rPr>
              <w:t xml:space="preserve"> is greater than 21% of atmospheric pressure, there is hyperoxia. It is the </w:t>
            </w:r>
            <w:proofErr w:type="spellStart"/>
            <w:r w:rsidRPr="007630BB">
              <w:rPr>
                <w:rFonts w:ascii="Times New Roman" w:hAnsi="Times New Roman" w:cs="Times New Roman"/>
                <w:sz w:val="24"/>
                <w:szCs w:val="24"/>
              </w:rPr>
              <w:t>hyporoxia</w:t>
            </w:r>
            <w:proofErr w:type="spellEnd"/>
            <w:r w:rsidRPr="007630BB">
              <w:rPr>
                <w:rFonts w:ascii="Times New Roman" w:hAnsi="Times New Roman" w:cs="Times New Roman"/>
                <w:sz w:val="24"/>
                <w:szCs w:val="24"/>
              </w:rPr>
              <w:t xml:space="preserve"> that produce cellular injury through production </w:t>
            </w:r>
            <w:r w:rsidR="009B01C8" w:rsidRPr="007630BB">
              <w:rPr>
                <w:rFonts w:ascii="Times New Roman" w:hAnsi="Times New Roman" w:cs="Times New Roman"/>
                <w:sz w:val="24"/>
                <w:szCs w:val="24"/>
              </w:rPr>
              <w:t>of reacti</w:t>
            </w:r>
            <w:r w:rsidRPr="007630BB">
              <w:rPr>
                <w:rFonts w:ascii="Times New Roman" w:hAnsi="Times New Roman" w:cs="Times New Roman"/>
                <w:sz w:val="24"/>
                <w:szCs w:val="24"/>
              </w:rPr>
              <w:t>ve oxygen intermediates (ROIs) such as</w:t>
            </w:r>
            <w:r w:rsidR="009B01C8" w:rsidRPr="007630BB">
              <w:rPr>
                <w:rFonts w:ascii="Times New Roman" w:hAnsi="Times New Roman" w:cs="Times New Roman"/>
                <w:sz w:val="24"/>
                <w:szCs w:val="24"/>
              </w:rPr>
              <w:t xml:space="preserve"> hydrogen peroxide</w:t>
            </w:r>
            <w:r w:rsidRPr="007630BB">
              <w:rPr>
                <w:rFonts w:ascii="Times New Roman" w:hAnsi="Times New Roman" w:cs="Times New Roman"/>
                <w:sz w:val="24"/>
                <w:szCs w:val="24"/>
              </w:rPr>
              <w:t>. When cell antioxidant defenses are exhausted or depleted there results into cell death.</w:t>
            </w:r>
          </w:p>
          <w:p w:rsidR="009B01C8" w:rsidRPr="007630BB" w:rsidRDefault="009B01C8" w:rsidP="0029131D">
            <w:pPr>
              <w:tabs>
                <w:tab w:val="left" w:pos="2730"/>
              </w:tabs>
              <w:spacing w:line="480" w:lineRule="auto"/>
              <w:rPr>
                <w:rFonts w:ascii="Times New Roman" w:hAnsi="Times New Roman" w:cs="Times New Roman"/>
                <w:sz w:val="24"/>
                <w:szCs w:val="24"/>
              </w:rPr>
            </w:pPr>
          </w:p>
        </w:tc>
      </w:tr>
      <w:tr w:rsidR="000774C1" w:rsidRPr="007630BB" w:rsidTr="000774C1">
        <w:tc>
          <w:tcPr>
            <w:tcW w:w="2065" w:type="dxa"/>
          </w:tcPr>
          <w:p w:rsidR="000774C1" w:rsidRPr="007630BB" w:rsidRDefault="000F71B5"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Depression of ventilation</w:t>
            </w:r>
          </w:p>
        </w:tc>
        <w:tc>
          <w:tcPr>
            <w:tcW w:w="7285" w:type="dxa"/>
          </w:tcPr>
          <w:p w:rsidR="00AF5049" w:rsidRPr="007630BB" w:rsidRDefault="0099290D"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Depression of ventilation occurred due to slow and ineffective breathing of the patient. The depression of ventilation occur as a result of the body unable to remove carbon dioxide. This results to poor oxygen utilization by the lungs and there is little oxygen remaining in the body</w:t>
            </w:r>
            <w:r w:rsidR="007630BB" w:rsidRPr="007630BB">
              <w:rPr>
                <w:rFonts w:ascii="Times New Roman" w:hAnsi="Times New Roman" w:cs="Times New Roman"/>
                <w:sz w:val="24"/>
                <w:szCs w:val="24"/>
              </w:rPr>
              <w:t xml:space="preserve"> (</w:t>
            </w:r>
            <w:proofErr w:type="spellStart"/>
            <w:r w:rsidR="007630BB" w:rsidRPr="007630BB">
              <w:rPr>
                <w:rFonts w:ascii="Times New Roman" w:hAnsi="Times New Roman" w:cs="Times New Roman"/>
                <w:sz w:val="24"/>
                <w:szCs w:val="24"/>
              </w:rPr>
              <w:t>Higuera</w:t>
            </w:r>
            <w:proofErr w:type="spellEnd"/>
            <w:r w:rsidR="007630BB" w:rsidRPr="007630BB">
              <w:rPr>
                <w:rFonts w:ascii="Times New Roman" w:hAnsi="Times New Roman" w:cs="Times New Roman"/>
                <w:sz w:val="24"/>
                <w:szCs w:val="24"/>
              </w:rPr>
              <w:t>, V. (2017)</w:t>
            </w:r>
            <w:r w:rsidRPr="007630BB">
              <w:rPr>
                <w:rFonts w:ascii="Times New Roman" w:hAnsi="Times New Roman" w:cs="Times New Roman"/>
                <w:sz w:val="24"/>
                <w:szCs w:val="24"/>
              </w:rPr>
              <w:t>.</w:t>
            </w:r>
          </w:p>
          <w:p w:rsidR="000774C1" w:rsidRPr="007630BB" w:rsidRDefault="000774C1" w:rsidP="0029131D">
            <w:pPr>
              <w:tabs>
                <w:tab w:val="left" w:pos="2730"/>
              </w:tabs>
              <w:spacing w:line="480" w:lineRule="auto"/>
              <w:rPr>
                <w:rFonts w:ascii="Times New Roman" w:hAnsi="Times New Roman" w:cs="Times New Roman"/>
                <w:sz w:val="24"/>
                <w:szCs w:val="24"/>
              </w:rPr>
            </w:pPr>
          </w:p>
        </w:tc>
      </w:tr>
      <w:tr w:rsidR="000774C1" w:rsidRPr="007630BB" w:rsidTr="000774C1">
        <w:tc>
          <w:tcPr>
            <w:tcW w:w="2065" w:type="dxa"/>
          </w:tcPr>
          <w:p w:rsidR="000774C1" w:rsidRPr="007630BB" w:rsidRDefault="000F71B5"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Retrolental fibroplasia</w:t>
            </w:r>
          </w:p>
        </w:tc>
        <w:tc>
          <w:tcPr>
            <w:tcW w:w="7285" w:type="dxa"/>
          </w:tcPr>
          <w:p w:rsidR="00967DAD" w:rsidRPr="007630BB" w:rsidRDefault="00967DAD"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Retrolental fibroplasia occur due to the proliferation of fibrous tissue which are located behind the eye lens and this may lead to blindness. It mostly affects young babies and it is due to excessive administration of oxygen. Oxygen toxicity and hypoxia leads to the development of ROP</w:t>
            </w:r>
            <w:r w:rsidR="007630BB" w:rsidRPr="007630BB">
              <w:rPr>
                <w:rFonts w:ascii="Times New Roman" w:hAnsi="Times New Roman" w:cs="Times New Roman"/>
                <w:sz w:val="24"/>
                <w:szCs w:val="24"/>
              </w:rPr>
              <w:t xml:space="preserve"> (</w:t>
            </w:r>
            <w:proofErr w:type="spellStart"/>
            <w:r w:rsidR="007630BB" w:rsidRPr="007630BB">
              <w:rPr>
                <w:rFonts w:ascii="Times New Roman" w:hAnsi="Times New Roman" w:cs="Times New Roman"/>
                <w:sz w:val="24"/>
                <w:szCs w:val="24"/>
              </w:rPr>
              <w:t>Appelbaum</w:t>
            </w:r>
            <w:proofErr w:type="spellEnd"/>
            <w:r w:rsidR="007630BB" w:rsidRPr="007630BB">
              <w:rPr>
                <w:rFonts w:ascii="Times New Roman" w:hAnsi="Times New Roman" w:cs="Times New Roman"/>
                <w:sz w:val="24"/>
                <w:szCs w:val="24"/>
              </w:rPr>
              <w:t>, 1952)</w:t>
            </w:r>
            <w:r w:rsidRPr="007630BB">
              <w:rPr>
                <w:rFonts w:ascii="Times New Roman" w:hAnsi="Times New Roman" w:cs="Times New Roman"/>
                <w:sz w:val="24"/>
                <w:szCs w:val="24"/>
              </w:rPr>
              <w:t>.</w:t>
            </w:r>
          </w:p>
          <w:p w:rsidR="00967DAD" w:rsidRPr="007630BB" w:rsidRDefault="00967DAD" w:rsidP="0029131D">
            <w:pPr>
              <w:tabs>
                <w:tab w:val="left" w:pos="2730"/>
              </w:tabs>
              <w:spacing w:line="480" w:lineRule="auto"/>
              <w:rPr>
                <w:rFonts w:ascii="Times New Roman" w:hAnsi="Times New Roman" w:cs="Times New Roman"/>
                <w:sz w:val="24"/>
                <w:szCs w:val="24"/>
              </w:rPr>
            </w:pPr>
          </w:p>
        </w:tc>
      </w:tr>
      <w:tr w:rsidR="000774C1" w:rsidRPr="007630BB" w:rsidTr="000774C1">
        <w:tc>
          <w:tcPr>
            <w:tcW w:w="2065" w:type="dxa"/>
          </w:tcPr>
          <w:p w:rsidR="000774C1" w:rsidRPr="007630BB" w:rsidRDefault="000F71B5"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lastRenderedPageBreak/>
              <w:t>Absorption Atelectasis</w:t>
            </w:r>
          </w:p>
        </w:tc>
        <w:tc>
          <w:tcPr>
            <w:tcW w:w="7285" w:type="dxa"/>
          </w:tcPr>
          <w:p w:rsidR="000F71B5" w:rsidRPr="007630BB" w:rsidRDefault="000F71B5" w:rsidP="0029131D">
            <w:pPr>
              <w:tabs>
                <w:tab w:val="left" w:pos="2730"/>
              </w:tabs>
              <w:spacing w:line="480" w:lineRule="auto"/>
              <w:rPr>
                <w:rFonts w:ascii="Times New Roman" w:hAnsi="Times New Roman" w:cs="Times New Roman"/>
                <w:bCs/>
                <w:sz w:val="24"/>
                <w:szCs w:val="24"/>
              </w:rPr>
            </w:pPr>
            <w:r w:rsidRPr="007630BB">
              <w:rPr>
                <w:rFonts w:ascii="Times New Roman" w:hAnsi="Times New Roman" w:cs="Times New Roman"/>
                <w:bCs/>
                <w:sz w:val="24"/>
                <w:szCs w:val="24"/>
              </w:rPr>
              <w:t xml:space="preserve">The absorption atelectasis in the lung </w:t>
            </w:r>
            <w:r w:rsidR="009B01C8" w:rsidRPr="007630BB">
              <w:rPr>
                <w:rFonts w:ascii="Times New Roman" w:hAnsi="Times New Roman" w:cs="Times New Roman"/>
                <w:bCs/>
                <w:sz w:val="24"/>
                <w:szCs w:val="24"/>
              </w:rPr>
              <w:t>expansion was</w:t>
            </w:r>
            <w:r w:rsidRPr="007630BB">
              <w:rPr>
                <w:rFonts w:ascii="Times New Roman" w:hAnsi="Times New Roman" w:cs="Times New Roman"/>
                <w:bCs/>
                <w:sz w:val="24"/>
                <w:szCs w:val="24"/>
              </w:rPr>
              <w:t xml:space="preserve"> produced by external pressure that obstructs the airways</w:t>
            </w:r>
            <w:r w:rsidR="009B01C8" w:rsidRPr="007630BB">
              <w:rPr>
                <w:rFonts w:ascii="Times New Roman" w:hAnsi="Times New Roman" w:cs="Times New Roman"/>
                <w:bCs/>
                <w:sz w:val="24"/>
                <w:szCs w:val="24"/>
              </w:rPr>
              <w:t xml:space="preserve"> which hinders the alveolar sacs from taking in air. This also prevented absorption of air into the blood stream. Device specific therapies encourage breathing patterns by generating positive pressure to lower the atelectasis and improve functional residual activity.</w:t>
            </w:r>
          </w:p>
          <w:p w:rsidR="000774C1" w:rsidRPr="007630BB" w:rsidRDefault="000774C1" w:rsidP="0029131D">
            <w:pPr>
              <w:tabs>
                <w:tab w:val="left" w:pos="2730"/>
              </w:tabs>
              <w:spacing w:line="480" w:lineRule="auto"/>
              <w:rPr>
                <w:rFonts w:ascii="Times New Roman" w:hAnsi="Times New Roman" w:cs="Times New Roman"/>
                <w:sz w:val="24"/>
                <w:szCs w:val="24"/>
              </w:rPr>
            </w:pPr>
          </w:p>
        </w:tc>
      </w:tr>
      <w:tr w:rsidR="000774C1" w:rsidRPr="007630BB" w:rsidTr="000774C1">
        <w:tc>
          <w:tcPr>
            <w:tcW w:w="2065" w:type="dxa"/>
          </w:tcPr>
          <w:p w:rsidR="000774C1" w:rsidRPr="007630BB" w:rsidRDefault="000F71B5"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Fire hazard</w:t>
            </w:r>
          </w:p>
        </w:tc>
        <w:tc>
          <w:tcPr>
            <w:tcW w:w="7285" w:type="dxa"/>
          </w:tcPr>
          <w:p w:rsidR="00967DAD" w:rsidRPr="007630BB" w:rsidRDefault="004E1C9C" w:rsidP="0029131D">
            <w:pPr>
              <w:tabs>
                <w:tab w:val="left" w:pos="2730"/>
              </w:tabs>
              <w:spacing w:line="480" w:lineRule="auto"/>
              <w:rPr>
                <w:rFonts w:ascii="Times New Roman" w:hAnsi="Times New Roman" w:cs="Times New Roman"/>
                <w:sz w:val="24"/>
                <w:szCs w:val="24"/>
              </w:rPr>
            </w:pPr>
            <w:r w:rsidRPr="007630BB">
              <w:rPr>
                <w:rFonts w:ascii="Times New Roman" w:hAnsi="Times New Roman" w:cs="Times New Roman"/>
                <w:sz w:val="24"/>
                <w:szCs w:val="24"/>
              </w:rPr>
              <w:t xml:space="preserve">Fire represents a peril that deplete oxygen from the atmosphere. With post-operative pulmonary complications individuals this can be worse. A fire may cause incapacitation and collapsing due to inhalation of </w:t>
            </w:r>
            <w:proofErr w:type="spellStart"/>
            <w:r w:rsidRPr="007630BB">
              <w:rPr>
                <w:rFonts w:ascii="Times New Roman" w:hAnsi="Times New Roman" w:cs="Times New Roman"/>
                <w:sz w:val="24"/>
                <w:szCs w:val="24"/>
              </w:rPr>
              <w:t>asphyxiant</w:t>
            </w:r>
            <w:proofErr w:type="spellEnd"/>
            <w:r w:rsidRPr="007630BB">
              <w:rPr>
                <w:rFonts w:ascii="Times New Roman" w:hAnsi="Times New Roman" w:cs="Times New Roman"/>
                <w:sz w:val="24"/>
                <w:szCs w:val="24"/>
              </w:rPr>
              <w:t xml:space="preserve"> gases. </w:t>
            </w:r>
            <w:proofErr w:type="spellStart"/>
            <w:r w:rsidRPr="007630BB">
              <w:rPr>
                <w:rFonts w:ascii="Times New Roman" w:hAnsi="Times New Roman" w:cs="Times New Roman"/>
                <w:sz w:val="24"/>
                <w:szCs w:val="24"/>
              </w:rPr>
              <w:t>Oedema</w:t>
            </w:r>
            <w:proofErr w:type="spellEnd"/>
            <w:r w:rsidRPr="007630BB">
              <w:rPr>
                <w:rFonts w:ascii="Times New Roman" w:hAnsi="Times New Roman" w:cs="Times New Roman"/>
                <w:sz w:val="24"/>
                <w:szCs w:val="24"/>
              </w:rPr>
              <w:t xml:space="preserve"> may occur due to the inhalation of irritant emission gases and which occupies the deep lung.</w:t>
            </w:r>
          </w:p>
        </w:tc>
      </w:tr>
    </w:tbl>
    <w:p w:rsidR="000774C1" w:rsidRPr="007630BB" w:rsidRDefault="000774C1" w:rsidP="0029131D">
      <w:pPr>
        <w:tabs>
          <w:tab w:val="left" w:pos="2730"/>
        </w:tabs>
        <w:spacing w:line="480" w:lineRule="auto"/>
        <w:rPr>
          <w:rFonts w:ascii="Times New Roman" w:hAnsi="Times New Roman" w:cs="Times New Roman"/>
          <w:sz w:val="24"/>
          <w:szCs w:val="24"/>
        </w:rPr>
      </w:pPr>
    </w:p>
    <w:p w:rsidR="0029131D" w:rsidRDefault="0029131D" w:rsidP="0029131D">
      <w:pPr>
        <w:spacing w:line="480" w:lineRule="auto"/>
        <w:rPr>
          <w:rFonts w:ascii="Times New Roman" w:hAnsi="Times New Roman" w:cs="Times New Roman"/>
          <w:sz w:val="24"/>
          <w:szCs w:val="24"/>
        </w:rPr>
      </w:pPr>
    </w:p>
    <w:p w:rsidR="0029131D" w:rsidRDefault="0029131D" w:rsidP="0029131D">
      <w:pPr>
        <w:spacing w:line="480" w:lineRule="auto"/>
        <w:rPr>
          <w:rFonts w:ascii="Times New Roman" w:hAnsi="Times New Roman" w:cs="Times New Roman"/>
          <w:sz w:val="24"/>
          <w:szCs w:val="24"/>
        </w:rPr>
      </w:pPr>
    </w:p>
    <w:p w:rsidR="0029131D" w:rsidRDefault="0029131D" w:rsidP="0029131D">
      <w:pPr>
        <w:spacing w:line="480" w:lineRule="auto"/>
        <w:rPr>
          <w:rFonts w:ascii="Times New Roman" w:hAnsi="Times New Roman" w:cs="Times New Roman"/>
          <w:sz w:val="24"/>
          <w:szCs w:val="24"/>
        </w:rPr>
      </w:pPr>
    </w:p>
    <w:p w:rsidR="0029131D" w:rsidRDefault="0029131D" w:rsidP="0029131D">
      <w:pPr>
        <w:spacing w:line="480" w:lineRule="auto"/>
        <w:rPr>
          <w:rFonts w:ascii="Times New Roman" w:hAnsi="Times New Roman" w:cs="Times New Roman"/>
          <w:sz w:val="24"/>
          <w:szCs w:val="24"/>
        </w:rPr>
      </w:pPr>
    </w:p>
    <w:p w:rsidR="0029131D" w:rsidRDefault="0029131D" w:rsidP="0029131D">
      <w:pPr>
        <w:spacing w:line="480" w:lineRule="auto"/>
        <w:rPr>
          <w:rFonts w:ascii="Times New Roman" w:hAnsi="Times New Roman" w:cs="Times New Roman"/>
          <w:sz w:val="24"/>
          <w:szCs w:val="24"/>
        </w:rPr>
      </w:pPr>
    </w:p>
    <w:p w:rsidR="0029131D" w:rsidRDefault="0029131D" w:rsidP="0029131D">
      <w:pPr>
        <w:spacing w:line="480" w:lineRule="auto"/>
        <w:rPr>
          <w:rFonts w:ascii="Times New Roman" w:hAnsi="Times New Roman" w:cs="Times New Roman"/>
          <w:sz w:val="24"/>
          <w:szCs w:val="24"/>
        </w:rPr>
      </w:pPr>
    </w:p>
    <w:p w:rsidR="0029131D" w:rsidRDefault="0029131D" w:rsidP="0029131D">
      <w:pPr>
        <w:spacing w:line="480" w:lineRule="auto"/>
        <w:rPr>
          <w:rFonts w:ascii="Times New Roman" w:hAnsi="Times New Roman" w:cs="Times New Roman"/>
          <w:sz w:val="24"/>
          <w:szCs w:val="24"/>
        </w:rPr>
      </w:pPr>
    </w:p>
    <w:p w:rsidR="000774C1" w:rsidRPr="007630BB" w:rsidRDefault="00967DAD" w:rsidP="0029131D">
      <w:pPr>
        <w:spacing w:line="480" w:lineRule="auto"/>
        <w:jc w:val="center"/>
        <w:rPr>
          <w:rFonts w:ascii="Times New Roman" w:hAnsi="Times New Roman" w:cs="Times New Roman"/>
          <w:sz w:val="24"/>
          <w:szCs w:val="24"/>
        </w:rPr>
      </w:pPr>
      <w:r w:rsidRPr="007630BB">
        <w:rPr>
          <w:rFonts w:ascii="Times New Roman" w:hAnsi="Times New Roman" w:cs="Times New Roman"/>
          <w:sz w:val="24"/>
          <w:szCs w:val="24"/>
        </w:rPr>
        <w:lastRenderedPageBreak/>
        <w:t>Reference</w:t>
      </w:r>
    </w:p>
    <w:p w:rsidR="0029131D" w:rsidRPr="007630BB" w:rsidRDefault="0029131D" w:rsidP="0029131D">
      <w:pPr>
        <w:spacing w:line="480" w:lineRule="auto"/>
        <w:ind w:left="720" w:hanging="720"/>
        <w:rPr>
          <w:rFonts w:ascii="Times New Roman" w:hAnsi="Times New Roman" w:cs="Times New Roman"/>
          <w:sz w:val="24"/>
          <w:szCs w:val="24"/>
        </w:rPr>
      </w:pPr>
      <w:proofErr w:type="spellStart"/>
      <w:r w:rsidRPr="007630BB">
        <w:rPr>
          <w:rFonts w:ascii="Times New Roman" w:hAnsi="Times New Roman" w:cs="Times New Roman"/>
          <w:sz w:val="24"/>
          <w:szCs w:val="24"/>
        </w:rPr>
        <w:t>Appelbaum</w:t>
      </w:r>
      <w:proofErr w:type="spellEnd"/>
      <w:r w:rsidRPr="007630BB">
        <w:rPr>
          <w:rFonts w:ascii="Times New Roman" w:hAnsi="Times New Roman" w:cs="Times New Roman"/>
          <w:sz w:val="24"/>
          <w:szCs w:val="24"/>
        </w:rPr>
        <w:t>, A. (1952). Retrolental fibroplasia—blindness in infants of low weight at birth. </w:t>
      </w:r>
      <w:r w:rsidRPr="007630BB">
        <w:rPr>
          <w:rFonts w:ascii="Times New Roman" w:hAnsi="Times New Roman" w:cs="Times New Roman"/>
          <w:i/>
          <w:iCs/>
          <w:sz w:val="24"/>
          <w:szCs w:val="24"/>
        </w:rPr>
        <w:t>California Medicine</w:t>
      </w:r>
      <w:r w:rsidRPr="007630BB">
        <w:rPr>
          <w:rFonts w:ascii="Times New Roman" w:hAnsi="Times New Roman" w:cs="Times New Roman"/>
          <w:sz w:val="24"/>
          <w:szCs w:val="24"/>
        </w:rPr>
        <w:t>, </w:t>
      </w:r>
      <w:r w:rsidRPr="007630BB">
        <w:rPr>
          <w:rFonts w:ascii="Times New Roman" w:hAnsi="Times New Roman" w:cs="Times New Roman"/>
          <w:i/>
          <w:iCs/>
          <w:sz w:val="24"/>
          <w:szCs w:val="24"/>
        </w:rPr>
        <w:t>77</w:t>
      </w:r>
      <w:r w:rsidRPr="007630BB">
        <w:rPr>
          <w:rFonts w:ascii="Times New Roman" w:hAnsi="Times New Roman" w:cs="Times New Roman"/>
          <w:sz w:val="24"/>
          <w:szCs w:val="24"/>
        </w:rPr>
        <w:t>(4), 259.</w:t>
      </w:r>
    </w:p>
    <w:p w:rsidR="0029131D" w:rsidRPr="007630BB" w:rsidRDefault="0029131D" w:rsidP="0029131D">
      <w:pPr>
        <w:spacing w:line="480" w:lineRule="auto"/>
        <w:ind w:left="720" w:hanging="720"/>
        <w:rPr>
          <w:rFonts w:ascii="Times New Roman" w:hAnsi="Times New Roman" w:cs="Times New Roman"/>
          <w:sz w:val="24"/>
          <w:szCs w:val="24"/>
        </w:rPr>
      </w:pPr>
      <w:proofErr w:type="spellStart"/>
      <w:r w:rsidRPr="007630BB">
        <w:rPr>
          <w:rFonts w:ascii="Times New Roman" w:hAnsi="Times New Roman" w:cs="Times New Roman"/>
          <w:sz w:val="24"/>
          <w:szCs w:val="24"/>
        </w:rPr>
        <w:t>Higuera</w:t>
      </w:r>
      <w:proofErr w:type="spellEnd"/>
      <w:r w:rsidRPr="007630BB">
        <w:rPr>
          <w:rFonts w:ascii="Times New Roman" w:hAnsi="Times New Roman" w:cs="Times New Roman"/>
          <w:sz w:val="24"/>
          <w:szCs w:val="24"/>
        </w:rPr>
        <w:t>, V. (2017).</w:t>
      </w:r>
      <w:r w:rsidRPr="007630BB">
        <w:rPr>
          <w:rFonts w:ascii="Times New Roman" w:hAnsi="Times New Roman" w:cs="Times New Roman"/>
          <w:bCs/>
          <w:sz w:val="24"/>
          <w:szCs w:val="24"/>
        </w:rPr>
        <w:t>Respiratory Depression (Hypoventilation).</w:t>
      </w:r>
      <w:r w:rsidRPr="007630BB">
        <w:rPr>
          <w:rFonts w:ascii="Times New Roman" w:hAnsi="Times New Roman" w:cs="Times New Roman"/>
          <w:sz w:val="24"/>
          <w:szCs w:val="24"/>
        </w:rPr>
        <w:t xml:space="preserve"> </w:t>
      </w:r>
      <w:hyperlink r:id="rId4" w:history="1">
        <w:r w:rsidRPr="007630BB">
          <w:rPr>
            <w:rStyle w:val="Hyperlink"/>
            <w:rFonts w:ascii="Times New Roman" w:hAnsi="Times New Roman" w:cs="Times New Roman"/>
            <w:sz w:val="24"/>
            <w:szCs w:val="24"/>
          </w:rPr>
          <w:t>https://www.healthline.com/health/respiratory-depression</w:t>
        </w:r>
      </w:hyperlink>
    </w:p>
    <w:p w:rsidR="007630BB" w:rsidRPr="007630BB" w:rsidRDefault="007630BB" w:rsidP="0029131D">
      <w:pPr>
        <w:spacing w:line="480" w:lineRule="auto"/>
        <w:rPr>
          <w:rFonts w:ascii="Times New Roman" w:hAnsi="Times New Roman" w:cs="Times New Roman"/>
          <w:sz w:val="24"/>
          <w:szCs w:val="24"/>
        </w:rPr>
      </w:pPr>
    </w:p>
    <w:p w:rsidR="00967DAD" w:rsidRPr="007630BB" w:rsidRDefault="00967DAD" w:rsidP="0029131D">
      <w:pPr>
        <w:spacing w:line="480" w:lineRule="auto"/>
        <w:rPr>
          <w:rFonts w:ascii="Times New Roman" w:hAnsi="Times New Roman" w:cs="Times New Roman"/>
          <w:sz w:val="24"/>
          <w:szCs w:val="24"/>
        </w:rPr>
      </w:pPr>
      <w:bookmarkStart w:id="0" w:name="_GoBack"/>
      <w:bookmarkEnd w:id="0"/>
    </w:p>
    <w:sectPr w:rsidR="00967DAD" w:rsidRPr="00763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AD3"/>
    <w:rsid w:val="000774C1"/>
    <w:rsid w:val="000F71B5"/>
    <w:rsid w:val="0029131D"/>
    <w:rsid w:val="004E1C9C"/>
    <w:rsid w:val="005B6AD3"/>
    <w:rsid w:val="007630BB"/>
    <w:rsid w:val="00967DAD"/>
    <w:rsid w:val="0099290D"/>
    <w:rsid w:val="009B01C8"/>
    <w:rsid w:val="00AF5049"/>
    <w:rsid w:val="00EC3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CA066C-4969-4A17-B54B-8647693E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74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929768">
      <w:bodyDiv w:val="1"/>
      <w:marLeft w:val="0"/>
      <w:marRight w:val="0"/>
      <w:marTop w:val="0"/>
      <w:marBottom w:val="0"/>
      <w:divBdr>
        <w:top w:val="none" w:sz="0" w:space="0" w:color="auto"/>
        <w:left w:val="none" w:sz="0" w:space="0" w:color="auto"/>
        <w:bottom w:val="none" w:sz="0" w:space="0" w:color="auto"/>
        <w:right w:val="none" w:sz="0" w:space="0" w:color="auto"/>
      </w:divBdr>
      <w:divsChild>
        <w:div w:id="43716693">
          <w:marLeft w:val="0"/>
          <w:marRight w:val="0"/>
          <w:marTop w:val="0"/>
          <w:marBottom w:val="0"/>
          <w:divBdr>
            <w:top w:val="none" w:sz="0" w:space="0" w:color="auto"/>
            <w:left w:val="none" w:sz="0" w:space="0" w:color="auto"/>
            <w:bottom w:val="none" w:sz="0" w:space="0" w:color="auto"/>
            <w:right w:val="none" w:sz="0" w:space="0" w:color="auto"/>
          </w:divBdr>
        </w:div>
      </w:divsChild>
    </w:div>
    <w:div w:id="834300043">
      <w:bodyDiv w:val="1"/>
      <w:marLeft w:val="0"/>
      <w:marRight w:val="0"/>
      <w:marTop w:val="0"/>
      <w:marBottom w:val="0"/>
      <w:divBdr>
        <w:top w:val="none" w:sz="0" w:space="0" w:color="auto"/>
        <w:left w:val="none" w:sz="0" w:space="0" w:color="auto"/>
        <w:bottom w:val="none" w:sz="0" w:space="0" w:color="auto"/>
        <w:right w:val="none" w:sz="0" w:space="0" w:color="auto"/>
      </w:divBdr>
      <w:divsChild>
        <w:div w:id="839537942">
          <w:marLeft w:val="0"/>
          <w:marRight w:val="300"/>
          <w:marTop w:val="0"/>
          <w:marBottom w:val="0"/>
          <w:divBdr>
            <w:top w:val="none" w:sz="0" w:space="0" w:color="auto"/>
            <w:left w:val="none" w:sz="0" w:space="0" w:color="auto"/>
            <w:bottom w:val="none" w:sz="0" w:space="0" w:color="auto"/>
            <w:right w:val="none" w:sz="0" w:space="0" w:color="auto"/>
          </w:divBdr>
          <w:divsChild>
            <w:div w:id="1745831849">
              <w:marLeft w:val="0"/>
              <w:marRight w:val="0"/>
              <w:marTop w:val="0"/>
              <w:marBottom w:val="0"/>
              <w:divBdr>
                <w:top w:val="none" w:sz="0" w:space="0" w:color="auto"/>
                <w:left w:val="none" w:sz="0" w:space="0" w:color="auto"/>
                <w:bottom w:val="none" w:sz="0" w:space="0" w:color="auto"/>
                <w:right w:val="none" w:sz="0" w:space="0" w:color="auto"/>
              </w:divBdr>
            </w:div>
          </w:divsChild>
        </w:div>
        <w:div w:id="1441606810">
          <w:marLeft w:val="0"/>
          <w:marRight w:val="0"/>
          <w:marTop w:val="0"/>
          <w:marBottom w:val="0"/>
          <w:divBdr>
            <w:top w:val="none" w:sz="0" w:space="0" w:color="auto"/>
            <w:left w:val="none" w:sz="0" w:space="0" w:color="auto"/>
            <w:bottom w:val="none" w:sz="0" w:space="0" w:color="auto"/>
            <w:right w:val="none" w:sz="0" w:space="0" w:color="auto"/>
          </w:divBdr>
        </w:div>
      </w:divsChild>
    </w:div>
    <w:div w:id="101164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ealthline.com/health/respiratory-depr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2020-10-21T23:08:00Z</dcterms:created>
  <dcterms:modified xsi:type="dcterms:W3CDTF">2020-10-21T23:08:00Z</dcterms:modified>
</cp:coreProperties>
</file>